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3F3" w14:textId="77777777" w:rsidR="001E7A96" w:rsidRDefault="007F25DA" w:rsidP="00A24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Helvetica Neue" w:cs="Calibri"/>
          <w:b/>
        </w:rPr>
      </w:pPr>
      <w:r w:rsidRPr="001E7A96">
        <w:rPr>
          <w:rFonts w:eastAsia="Helvetica Neue" w:cs="Calibri"/>
          <w:b/>
        </w:rPr>
        <w:t>BAREMA</w:t>
      </w:r>
    </w:p>
    <w:p w14:paraId="7CC269F4" w14:textId="77777777" w:rsidR="00A24F66" w:rsidRDefault="007F25DA" w:rsidP="00A24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</w:rPr>
      </w:pPr>
      <w:r w:rsidRPr="001E7A96">
        <w:rPr>
          <w:rFonts w:eastAsia="Helvetica Neue" w:cs="Calibri"/>
          <w:bCs/>
        </w:rPr>
        <w:t xml:space="preserve">Esse barema possui o objetivo de normalizar a incorporação de carga horária junto ao Programa ABEC Educação para fins da </w:t>
      </w:r>
      <w:r w:rsidR="001E7A96">
        <w:rPr>
          <w:rFonts w:eastAsia="Helvetica Neue" w:cs="Calibri"/>
          <w:bCs/>
        </w:rPr>
        <w:t>C</w:t>
      </w:r>
      <w:r w:rsidRPr="001E7A96">
        <w:rPr>
          <w:rFonts w:eastAsia="Helvetica Neue" w:cs="Calibri"/>
          <w:bCs/>
        </w:rPr>
        <w:t>ertificação</w:t>
      </w:r>
      <w:r w:rsidR="00316DF0" w:rsidRPr="001E7A96">
        <w:rPr>
          <w:rFonts w:eastAsia="Helvetica Neue" w:cs="Calibri"/>
          <w:bCs/>
        </w:rPr>
        <w:t xml:space="preserve"> </w:t>
      </w:r>
      <w:r w:rsidR="00907F04">
        <w:rPr>
          <w:rFonts w:eastAsia="Helvetica Neue" w:cs="Calibri"/>
          <w:bCs/>
        </w:rPr>
        <w:t xml:space="preserve">ABEC Brasil </w:t>
      </w:r>
      <w:r w:rsidR="00316DF0" w:rsidRPr="001E7A96">
        <w:rPr>
          <w:rFonts w:eastAsia="Helvetica Neue" w:cs="Calibri"/>
          <w:bCs/>
        </w:rPr>
        <w:t xml:space="preserve">de </w:t>
      </w:r>
      <w:r w:rsidRPr="001E7A96">
        <w:rPr>
          <w:rFonts w:eastAsia="Helvetica Neue" w:cs="Calibri"/>
          <w:bCs/>
        </w:rPr>
        <w:t>Editor Científico. Deve ser preenchid</w:t>
      </w:r>
      <w:r w:rsidR="00E96EE4" w:rsidRPr="001E7A96">
        <w:rPr>
          <w:rFonts w:eastAsia="Helvetica Neue" w:cs="Calibri"/>
          <w:bCs/>
        </w:rPr>
        <w:t>o</w:t>
      </w:r>
      <w:r w:rsidRPr="001E7A96">
        <w:rPr>
          <w:rFonts w:eastAsia="Helvetica Neue" w:cs="Calibri"/>
          <w:bCs/>
        </w:rPr>
        <w:t xml:space="preserve"> pelo solicitante</w:t>
      </w:r>
      <w:r w:rsidR="002E3A66" w:rsidRPr="001E7A96">
        <w:rPr>
          <w:rFonts w:eastAsia="Helvetica Neue" w:cs="Calibri"/>
          <w:bCs/>
        </w:rPr>
        <w:t xml:space="preserve"> </w:t>
      </w:r>
      <w:r w:rsidR="00111FC7" w:rsidRPr="001E7A96">
        <w:rPr>
          <w:rFonts w:eastAsia="Helvetica Neue" w:cs="Calibri"/>
          <w:bCs/>
        </w:rPr>
        <w:t>no Moodle</w:t>
      </w:r>
      <w:r w:rsidR="00E96EE4" w:rsidRPr="001E7A96">
        <w:rPr>
          <w:rFonts w:eastAsia="Helvetica Neue" w:cs="Calibri"/>
          <w:bCs/>
        </w:rPr>
        <w:t xml:space="preserve"> com o encaminhamento dos documentos</w:t>
      </w:r>
      <w:r w:rsidR="00A24F66">
        <w:rPr>
          <w:rFonts w:eastAsia="Helvetica Neue" w:cs="Calibri"/>
          <w:bCs/>
        </w:rPr>
        <w:t xml:space="preserve"> </w:t>
      </w:r>
      <w:r w:rsidR="00E96EE4" w:rsidRPr="001E7A96">
        <w:rPr>
          <w:rFonts w:eastAsia="Helvetica Neue" w:cs="Calibri"/>
          <w:bCs/>
        </w:rPr>
        <w:t>comprobatórios</w:t>
      </w:r>
      <w:r w:rsidR="002E3A66" w:rsidRPr="001E7A96">
        <w:rPr>
          <w:rFonts w:eastAsia="Helvetica Neue" w:cs="Calibri"/>
          <w:bCs/>
        </w:rPr>
        <w:t>.</w:t>
      </w:r>
    </w:p>
    <w:p w14:paraId="4967BD30" w14:textId="77777777" w:rsidR="004D6E8A" w:rsidRDefault="00F6715C" w:rsidP="004D6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  <w:color w:val="FF0000"/>
        </w:rPr>
      </w:pPr>
      <w:r w:rsidRPr="001E7A96">
        <w:rPr>
          <w:rFonts w:eastAsia="Helvetica Neue" w:cs="Calibri"/>
          <w:bCs/>
        </w:rPr>
        <w:t xml:space="preserve">Somente serão computados documentos datados dos últimos </w:t>
      </w:r>
      <w:r w:rsidR="00111FC7" w:rsidRPr="001E7A96">
        <w:rPr>
          <w:rFonts w:eastAsia="Helvetica Neue" w:cs="Calibri"/>
          <w:bCs/>
        </w:rPr>
        <w:t>oito</w:t>
      </w:r>
      <w:r w:rsidRPr="001E7A96">
        <w:rPr>
          <w:rFonts w:eastAsia="Helvetica Neue" w:cs="Calibri"/>
          <w:bCs/>
        </w:rPr>
        <w:t xml:space="preserve"> anos a contar da data de envio</w:t>
      </w:r>
      <w:r w:rsidR="00BF0331" w:rsidRPr="001E7A96">
        <w:rPr>
          <w:rFonts w:eastAsia="Helvetica Neue" w:cs="Calibri"/>
          <w:bCs/>
        </w:rPr>
        <w:t>.</w:t>
      </w:r>
    </w:p>
    <w:p w14:paraId="2BD1A48B" w14:textId="77777777" w:rsidR="004D6E8A" w:rsidRPr="001E7A96" w:rsidRDefault="004D6E8A" w:rsidP="00A24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337"/>
        <w:gridCol w:w="2910"/>
        <w:gridCol w:w="1769"/>
      </w:tblGrid>
      <w:tr w:rsidR="00A24F66" w:rsidRPr="001E7A96" w14:paraId="1A48DC20" w14:textId="77777777" w:rsidTr="00907F04">
        <w:tc>
          <w:tcPr>
            <w:tcW w:w="440" w:type="dxa"/>
            <w:shd w:val="clear" w:color="auto" w:fill="C0A062"/>
          </w:tcPr>
          <w:p w14:paraId="24A234A0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</w:p>
        </w:tc>
        <w:tc>
          <w:tcPr>
            <w:tcW w:w="5480" w:type="dxa"/>
            <w:shd w:val="clear" w:color="auto" w:fill="C0A062"/>
          </w:tcPr>
          <w:p w14:paraId="7DC9A694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  <w:r w:rsidRPr="001E7A96">
              <w:rPr>
                <w:rFonts w:eastAsia="Helvetica Neue" w:cs="Calibri"/>
                <w:b/>
                <w:color w:val="FFFFFF"/>
              </w:rPr>
              <w:t>SABERES E COMPETÊNCIAS</w:t>
            </w:r>
          </w:p>
        </w:tc>
        <w:tc>
          <w:tcPr>
            <w:tcW w:w="2977" w:type="dxa"/>
            <w:shd w:val="clear" w:color="auto" w:fill="C0A062"/>
          </w:tcPr>
          <w:p w14:paraId="3C086E68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  <w:r w:rsidRPr="001E7A96">
              <w:rPr>
                <w:rFonts w:eastAsia="Helvetica Neue" w:cs="Calibri"/>
                <w:b/>
                <w:color w:val="FFFFFF"/>
              </w:rPr>
              <w:t>VALORES</w:t>
            </w:r>
          </w:p>
        </w:tc>
        <w:tc>
          <w:tcPr>
            <w:tcW w:w="1785" w:type="dxa"/>
            <w:shd w:val="clear" w:color="auto" w:fill="C0A062"/>
          </w:tcPr>
          <w:p w14:paraId="2A806253" w14:textId="77777777" w:rsidR="00A24F66" w:rsidRPr="001E7A96" w:rsidRDefault="00A24F66" w:rsidP="00B57192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  <w:r w:rsidRPr="001E7A96">
              <w:rPr>
                <w:rFonts w:eastAsia="Helvetica Neue" w:cs="Calibri"/>
                <w:b/>
                <w:color w:val="FFFFFF"/>
              </w:rPr>
              <w:t>PONTUAÇÃO</w:t>
            </w:r>
          </w:p>
        </w:tc>
      </w:tr>
      <w:tr w:rsidR="00A24F66" w:rsidRPr="001E7A96" w14:paraId="55A2DBD5" w14:textId="77777777" w:rsidTr="00907F04">
        <w:tc>
          <w:tcPr>
            <w:tcW w:w="440" w:type="dxa"/>
          </w:tcPr>
          <w:p w14:paraId="7831868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01</w:t>
            </w:r>
          </w:p>
        </w:tc>
        <w:tc>
          <w:tcPr>
            <w:tcW w:w="5480" w:type="dxa"/>
            <w:shd w:val="clear" w:color="auto" w:fill="auto"/>
          </w:tcPr>
          <w:p w14:paraId="1F02A6C9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Atuação como editor principal, responsável pela revista científica (chefe/gerente)</w:t>
            </w:r>
          </w:p>
        </w:tc>
        <w:tc>
          <w:tcPr>
            <w:tcW w:w="2977" w:type="dxa"/>
            <w:shd w:val="clear" w:color="auto" w:fill="auto"/>
          </w:tcPr>
          <w:p w14:paraId="43C53A45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por ano de editoria</w:t>
            </w:r>
          </w:p>
          <w:p w14:paraId="00594D53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16)</w:t>
            </w:r>
          </w:p>
        </w:tc>
        <w:tc>
          <w:tcPr>
            <w:tcW w:w="1785" w:type="dxa"/>
            <w:shd w:val="clear" w:color="auto" w:fill="auto"/>
          </w:tcPr>
          <w:p w14:paraId="7CF81DF9" w14:textId="77777777" w:rsidR="00F8113E" w:rsidRPr="001E7A96" w:rsidRDefault="00F8113E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46B2F628" w14:textId="77777777" w:rsidTr="00907F04">
        <w:tc>
          <w:tcPr>
            <w:tcW w:w="440" w:type="dxa"/>
          </w:tcPr>
          <w:p w14:paraId="63D864B3" w14:textId="77777777" w:rsidR="00A24F66" w:rsidRPr="001E7A96" w:rsidRDefault="00A24F66" w:rsidP="005C404D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02</w:t>
            </w:r>
          </w:p>
        </w:tc>
        <w:tc>
          <w:tcPr>
            <w:tcW w:w="5480" w:type="dxa"/>
            <w:shd w:val="clear" w:color="auto" w:fill="auto"/>
          </w:tcPr>
          <w:p w14:paraId="7F9C1D8F" w14:textId="77777777" w:rsidR="00A24F66" w:rsidRPr="001E7A96" w:rsidRDefault="00A24F66" w:rsidP="005C404D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 xml:space="preserve">Atuação como editor adjunto/associado/de área ou seção de revista científica </w:t>
            </w:r>
          </w:p>
        </w:tc>
        <w:tc>
          <w:tcPr>
            <w:tcW w:w="2977" w:type="dxa"/>
            <w:shd w:val="clear" w:color="auto" w:fill="auto"/>
          </w:tcPr>
          <w:p w14:paraId="232704CA" w14:textId="77777777" w:rsidR="00A24F66" w:rsidRPr="001E7A96" w:rsidRDefault="00A24F66" w:rsidP="005C404D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por ano de editoria</w:t>
            </w:r>
          </w:p>
          <w:p w14:paraId="2AEF8D61" w14:textId="77777777" w:rsidR="00A24F66" w:rsidRPr="001E7A96" w:rsidRDefault="00A24F66" w:rsidP="005C404D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16)</w:t>
            </w:r>
          </w:p>
        </w:tc>
        <w:tc>
          <w:tcPr>
            <w:tcW w:w="1785" w:type="dxa"/>
            <w:shd w:val="clear" w:color="auto" w:fill="auto"/>
          </w:tcPr>
          <w:p w14:paraId="430F8D77" w14:textId="77777777" w:rsidR="000D52EF" w:rsidRPr="001E7A96" w:rsidRDefault="000D52EF" w:rsidP="005C404D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3C716F31" w14:textId="77777777" w:rsidTr="00907F04">
        <w:tc>
          <w:tcPr>
            <w:tcW w:w="440" w:type="dxa"/>
          </w:tcPr>
          <w:p w14:paraId="5A9A33E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03</w:t>
            </w:r>
          </w:p>
        </w:tc>
        <w:tc>
          <w:tcPr>
            <w:tcW w:w="5480" w:type="dxa"/>
            <w:shd w:val="clear" w:color="auto" w:fill="auto"/>
          </w:tcPr>
          <w:p w14:paraId="68C5D073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Atuação em conselho editorial/científico de revista científica</w:t>
            </w:r>
          </w:p>
        </w:tc>
        <w:tc>
          <w:tcPr>
            <w:tcW w:w="2977" w:type="dxa"/>
            <w:shd w:val="clear" w:color="auto" w:fill="auto"/>
          </w:tcPr>
          <w:p w14:paraId="07DABA13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por periódico</w:t>
            </w:r>
          </w:p>
          <w:p w14:paraId="6D212CC3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10)</w:t>
            </w:r>
          </w:p>
        </w:tc>
        <w:tc>
          <w:tcPr>
            <w:tcW w:w="1785" w:type="dxa"/>
            <w:shd w:val="clear" w:color="auto" w:fill="auto"/>
          </w:tcPr>
          <w:p w14:paraId="2CBF281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0C0F90EC" w14:textId="77777777" w:rsidTr="00907F04">
        <w:tc>
          <w:tcPr>
            <w:tcW w:w="440" w:type="dxa"/>
          </w:tcPr>
          <w:p w14:paraId="66C3822A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04</w:t>
            </w:r>
          </w:p>
        </w:tc>
        <w:tc>
          <w:tcPr>
            <w:tcW w:w="5480" w:type="dxa"/>
            <w:shd w:val="clear" w:color="auto" w:fill="auto"/>
          </w:tcPr>
          <w:p w14:paraId="75657D84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Atuação em equipe técnica de periódico científico*</w:t>
            </w:r>
          </w:p>
        </w:tc>
        <w:tc>
          <w:tcPr>
            <w:tcW w:w="2977" w:type="dxa"/>
            <w:shd w:val="clear" w:color="auto" w:fill="auto"/>
          </w:tcPr>
          <w:p w14:paraId="518D1F3F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por ano</w:t>
            </w:r>
          </w:p>
          <w:p w14:paraId="2DF49C1D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6)</w:t>
            </w:r>
          </w:p>
        </w:tc>
        <w:tc>
          <w:tcPr>
            <w:tcW w:w="1785" w:type="dxa"/>
            <w:shd w:val="clear" w:color="auto" w:fill="auto"/>
          </w:tcPr>
          <w:p w14:paraId="1C15D16A" w14:textId="77777777" w:rsidR="000F6A0C" w:rsidRPr="001E7A96" w:rsidRDefault="000F6A0C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3DC32F96" w14:textId="77777777" w:rsidTr="00907F04">
        <w:tc>
          <w:tcPr>
            <w:tcW w:w="440" w:type="dxa"/>
          </w:tcPr>
          <w:p w14:paraId="4C37772A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05</w:t>
            </w:r>
          </w:p>
        </w:tc>
        <w:tc>
          <w:tcPr>
            <w:tcW w:w="5480" w:type="dxa"/>
            <w:shd w:val="clear" w:color="auto" w:fill="auto"/>
          </w:tcPr>
          <w:p w14:paraId="06E36066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Avaliação de artigo científico em periódico</w:t>
            </w:r>
          </w:p>
        </w:tc>
        <w:tc>
          <w:tcPr>
            <w:tcW w:w="2977" w:type="dxa"/>
            <w:shd w:val="clear" w:color="auto" w:fill="auto"/>
          </w:tcPr>
          <w:p w14:paraId="5BF5F03C" w14:textId="77777777" w:rsidR="00A24F66" w:rsidRPr="00967567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967567">
              <w:rPr>
                <w:rFonts w:eastAsia="Helvetica Neue" w:cs="Calibri"/>
                <w:bCs/>
              </w:rPr>
              <w:t>0,5h por avaliação</w:t>
            </w:r>
          </w:p>
          <w:p w14:paraId="050E1D12" w14:textId="77777777" w:rsidR="00A24F66" w:rsidRPr="00967567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967567">
              <w:rPr>
                <w:rFonts w:eastAsia="Helvetica Neue" w:cs="Calibri"/>
                <w:bCs/>
              </w:rPr>
              <w:t>(máximo 5)</w:t>
            </w:r>
          </w:p>
        </w:tc>
        <w:tc>
          <w:tcPr>
            <w:tcW w:w="1785" w:type="dxa"/>
            <w:shd w:val="clear" w:color="auto" w:fill="auto"/>
          </w:tcPr>
          <w:p w14:paraId="097DE4E7" w14:textId="77777777" w:rsidR="00AA1EA1" w:rsidRPr="001E7A96" w:rsidRDefault="00AA1EA1" w:rsidP="00AA1EA1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60754AC8" w14:textId="77777777" w:rsidTr="00907F04">
        <w:tc>
          <w:tcPr>
            <w:tcW w:w="440" w:type="dxa"/>
          </w:tcPr>
          <w:p w14:paraId="040553C7" w14:textId="77777777" w:rsidR="00A24F66" w:rsidRPr="001E7A96" w:rsidRDefault="00A24F66" w:rsidP="00111FC7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06</w:t>
            </w:r>
          </w:p>
        </w:tc>
        <w:tc>
          <w:tcPr>
            <w:tcW w:w="5480" w:type="dxa"/>
            <w:shd w:val="clear" w:color="auto" w:fill="auto"/>
          </w:tcPr>
          <w:p w14:paraId="5B6BBB4E" w14:textId="77777777" w:rsidR="00A24F66" w:rsidRPr="001E7A96" w:rsidRDefault="00A24F66" w:rsidP="00111FC7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Participação em curso sobre editoria científica ou afins, com carga horária mínima de 6h**</w:t>
            </w:r>
          </w:p>
        </w:tc>
        <w:tc>
          <w:tcPr>
            <w:tcW w:w="2977" w:type="dxa"/>
            <w:shd w:val="clear" w:color="auto" w:fill="auto"/>
          </w:tcPr>
          <w:p w14:paraId="4EFD7A26" w14:textId="77777777" w:rsidR="00A24F66" w:rsidRPr="001E7A96" w:rsidRDefault="00A24F66" w:rsidP="00D578A0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0,5h para cada 4h (máximo 10)</w:t>
            </w:r>
          </w:p>
        </w:tc>
        <w:tc>
          <w:tcPr>
            <w:tcW w:w="1785" w:type="dxa"/>
            <w:shd w:val="clear" w:color="auto" w:fill="auto"/>
          </w:tcPr>
          <w:p w14:paraId="6D43E356" w14:textId="77777777" w:rsidR="00BE7F0D" w:rsidRPr="001E7A96" w:rsidRDefault="00BE7F0D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35AD77D6" w14:textId="77777777" w:rsidTr="00907F04">
        <w:tc>
          <w:tcPr>
            <w:tcW w:w="440" w:type="dxa"/>
          </w:tcPr>
          <w:p w14:paraId="0EC2D44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07</w:t>
            </w:r>
          </w:p>
        </w:tc>
        <w:tc>
          <w:tcPr>
            <w:tcW w:w="5480" w:type="dxa"/>
            <w:shd w:val="clear" w:color="auto" w:fill="auto"/>
          </w:tcPr>
          <w:p w14:paraId="635606F9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Ministrante de curso sobre editoração científica ou afins, com carga horária mínima de 6h**</w:t>
            </w:r>
          </w:p>
        </w:tc>
        <w:tc>
          <w:tcPr>
            <w:tcW w:w="2977" w:type="dxa"/>
            <w:shd w:val="clear" w:color="auto" w:fill="auto"/>
          </w:tcPr>
          <w:p w14:paraId="7656693A" w14:textId="77777777" w:rsidR="00A24F66" w:rsidRPr="001E7A96" w:rsidRDefault="00A24F66" w:rsidP="00D578A0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para cada 4h – (máximo 10)</w:t>
            </w:r>
          </w:p>
        </w:tc>
        <w:tc>
          <w:tcPr>
            <w:tcW w:w="1785" w:type="dxa"/>
            <w:shd w:val="clear" w:color="auto" w:fill="auto"/>
          </w:tcPr>
          <w:p w14:paraId="6C0FD00D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65AD8D83" w14:textId="77777777" w:rsidTr="00907F04">
        <w:tc>
          <w:tcPr>
            <w:tcW w:w="440" w:type="dxa"/>
          </w:tcPr>
          <w:p w14:paraId="5ADB22FC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08</w:t>
            </w:r>
          </w:p>
        </w:tc>
        <w:tc>
          <w:tcPr>
            <w:tcW w:w="5480" w:type="dxa"/>
            <w:shd w:val="clear" w:color="auto" w:fill="auto"/>
          </w:tcPr>
          <w:p w14:paraId="23D9FA03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Participação no A</w:t>
            </w:r>
            <w:r>
              <w:rPr>
                <w:rFonts w:eastAsia="Helvetica Neue" w:cs="Calibri"/>
                <w:bCs/>
              </w:rPr>
              <w:t>BEC</w:t>
            </w:r>
            <w:r w:rsidRPr="001E7A96">
              <w:rPr>
                <w:rFonts w:eastAsia="Helvetica Neue" w:cs="Calibri"/>
                <w:bCs/>
              </w:rPr>
              <w:t xml:space="preserve"> Meeting</w:t>
            </w:r>
          </w:p>
        </w:tc>
        <w:tc>
          <w:tcPr>
            <w:tcW w:w="2977" w:type="dxa"/>
            <w:shd w:val="clear" w:color="auto" w:fill="auto"/>
          </w:tcPr>
          <w:p w14:paraId="7C58FE1B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para cada evento</w:t>
            </w:r>
          </w:p>
          <w:p w14:paraId="7D195AC6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8)</w:t>
            </w:r>
          </w:p>
        </w:tc>
        <w:tc>
          <w:tcPr>
            <w:tcW w:w="1785" w:type="dxa"/>
            <w:shd w:val="clear" w:color="auto" w:fill="auto"/>
          </w:tcPr>
          <w:p w14:paraId="50BC5FA1" w14:textId="77777777" w:rsidR="000942CC" w:rsidRPr="001E7A96" w:rsidRDefault="000942CC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75BEA6CF" w14:textId="77777777" w:rsidTr="00907F04">
        <w:tc>
          <w:tcPr>
            <w:tcW w:w="440" w:type="dxa"/>
          </w:tcPr>
          <w:p w14:paraId="4E1AB541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09</w:t>
            </w:r>
          </w:p>
        </w:tc>
        <w:tc>
          <w:tcPr>
            <w:tcW w:w="5480" w:type="dxa"/>
            <w:shd w:val="clear" w:color="auto" w:fill="auto"/>
          </w:tcPr>
          <w:p w14:paraId="71A8503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 xml:space="preserve">Participação em demais eventos no Brasil sobre editoria científica, com carga horária mínima de 8h </w:t>
            </w:r>
          </w:p>
        </w:tc>
        <w:tc>
          <w:tcPr>
            <w:tcW w:w="2977" w:type="dxa"/>
            <w:shd w:val="clear" w:color="auto" w:fill="auto"/>
          </w:tcPr>
          <w:p w14:paraId="6119FA09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para cada evento</w:t>
            </w:r>
          </w:p>
          <w:p w14:paraId="3C9A23FB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8)</w:t>
            </w:r>
          </w:p>
        </w:tc>
        <w:tc>
          <w:tcPr>
            <w:tcW w:w="1785" w:type="dxa"/>
            <w:shd w:val="clear" w:color="auto" w:fill="auto"/>
          </w:tcPr>
          <w:p w14:paraId="00631F91" w14:textId="77777777" w:rsidR="00C673C3" w:rsidRPr="001E7A96" w:rsidRDefault="00C673C3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5816F696" w14:textId="77777777" w:rsidTr="00907F04">
        <w:tc>
          <w:tcPr>
            <w:tcW w:w="440" w:type="dxa"/>
          </w:tcPr>
          <w:p w14:paraId="2E1248B1" w14:textId="77777777" w:rsidR="00A24F66" w:rsidRPr="003E720E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3E720E">
              <w:rPr>
                <w:rFonts w:eastAsia="Helvetica Neue" w:cs="Calibri"/>
                <w:bCs/>
              </w:rPr>
              <w:t>10</w:t>
            </w:r>
          </w:p>
        </w:tc>
        <w:tc>
          <w:tcPr>
            <w:tcW w:w="5480" w:type="dxa"/>
            <w:shd w:val="clear" w:color="auto" w:fill="auto"/>
          </w:tcPr>
          <w:p w14:paraId="0E7B68F9" w14:textId="77777777" w:rsidR="00A24F66" w:rsidRPr="003E720E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3E720E">
              <w:rPr>
                <w:rFonts w:eastAsia="Helvetica Neue" w:cs="Calibri"/>
                <w:bCs/>
              </w:rPr>
              <w:t xml:space="preserve">Participação em demais eventos </w:t>
            </w:r>
            <w:r w:rsidR="00B320E7" w:rsidRPr="003E720E">
              <w:rPr>
                <w:rFonts w:eastAsia="Helvetica Neue" w:cs="Calibri"/>
                <w:bCs/>
              </w:rPr>
              <w:t>no exterior</w:t>
            </w:r>
            <w:r w:rsidRPr="003E720E">
              <w:rPr>
                <w:rFonts w:eastAsia="Helvetica Neue" w:cs="Calibri"/>
                <w:bCs/>
              </w:rPr>
              <w:t xml:space="preserve"> sobre editoria científica</w:t>
            </w:r>
          </w:p>
        </w:tc>
        <w:tc>
          <w:tcPr>
            <w:tcW w:w="2977" w:type="dxa"/>
            <w:shd w:val="clear" w:color="auto" w:fill="auto"/>
          </w:tcPr>
          <w:p w14:paraId="2F76D48D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para cada evento</w:t>
            </w:r>
          </w:p>
          <w:p w14:paraId="7CC4F29F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6)</w:t>
            </w:r>
          </w:p>
        </w:tc>
        <w:tc>
          <w:tcPr>
            <w:tcW w:w="1785" w:type="dxa"/>
            <w:shd w:val="clear" w:color="auto" w:fill="auto"/>
          </w:tcPr>
          <w:p w14:paraId="2A9CAFF4" w14:textId="77777777" w:rsidR="003E720E" w:rsidRPr="001E7A96" w:rsidRDefault="003E720E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3A724E" w14:paraId="6D77AB0B" w14:textId="77777777" w:rsidTr="00907F04">
        <w:tc>
          <w:tcPr>
            <w:tcW w:w="440" w:type="dxa"/>
          </w:tcPr>
          <w:p w14:paraId="03FEB542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11</w:t>
            </w:r>
          </w:p>
        </w:tc>
        <w:tc>
          <w:tcPr>
            <w:tcW w:w="5480" w:type="dxa"/>
            <w:shd w:val="clear" w:color="auto" w:fill="auto"/>
          </w:tcPr>
          <w:p w14:paraId="5D7C5381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Apresentação de trabalho no A</w:t>
            </w:r>
            <w:r>
              <w:rPr>
                <w:rFonts w:eastAsia="Helvetica Neue" w:cs="Calibri"/>
                <w:bCs/>
              </w:rPr>
              <w:t>BEC</w:t>
            </w:r>
            <w:r w:rsidRPr="001E7A96">
              <w:rPr>
                <w:rFonts w:eastAsia="Helvetica Neue" w:cs="Calibri"/>
                <w:bCs/>
              </w:rPr>
              <w:t xml:space="preserve"> Meeting</w:t>
            </w:r>
          </w:p>
        </w:tc>
        <w:tc>
          <w:tcPr>
            <w:tcW w:w="2977" w:type="dxa"/>
            <w:shd w:val="clear" w:color="auto" w:fill="auto"/>
          </w:tcPr>
          <w:p w14:paraId="059C745A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para cada apresentação</w:t>
            </w:r>
          </w:p>
          <w:p w14:paraId="5E28572B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3)</w:t>
            </w:r>
          </w:p>
        </w:tc>
        <w:tc>
          <w:tcPr>
            <w:tcW w:w="1785" w:type="dxa"/>
            <w:shd w:val="clear" w:color="auto" w:fill="auto"/>
          </w:tcPr>
          <w:p w14:paraId="4CA4E87C" w14:textId="77777777" w:rsidR="003E720E" w:rsidRPr="00C05F34" w:rsidRDefault="003E720E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3A724E" w14:paraId="6EC98FCA" w14:textId="77777777" w:rsidTr="00907F04">
        <w:tc>
          <w:tcPr>
            <w:tcW w:w="440" w:type="dxa"/>
          </w:tcPr>
          <w:p w14:paraId="22E9C893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12</w:t>
            </w:r>
          </w:p>
        </w:tc>
        <w:tc>
          <w:tcPr>
            <w:tcW w:w="5480" w:type="dxa"/>
            <w:shd w:val="clear" w:color="auto" w:fill="auto"/>
          </w:tcPr>
          <w:p w14:paraId="7DC06160" w14:textId="45D88847" w:rsidR="004D6E8A" w:rsidRPr="00907F04" w:rsidRDefault="00A24F66" w:rsidP="00907F04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907F04">
              <w:rPr>
                <w:rFonts w:eastAsia="Helvetica Neue" w:cs="Calibri"/>
                <w:bCs/>
              </w:rPr>
              <w:t xml:space="preserve">Apresentação de trabalho em eventos no Brasil </w:t>
            </w:r>
            <w:r w:rsidR="004D6E8A" w:rsidRPr="00907F04">
              <w:rPr>
                <w:rFonts w:eastAsia="Helvetica Neue" w:cs="Calibri"/>
                <w:bCs/>
              </w:rPr>
              <w:t xml:space="preserve">ou publicação </w:t>
            </w:r>
            <w:r w:rsidR="00907F04" w:rsidRPr="00907F04">
              <w:rPr>
                <w:rFonts w:eastAsia="Helvetica Neue" w:cs="Calibri"/>
                <w:bCs/>
              </w:rPr>
              <w:t xml:space="preserve">de </w:t>
            </w:r>
            <w:r w:rsidR="004D6E8A" w:rsidRPr="00907F04">
              <w:rPr>
                <w:rFonts w:eastAsia="Helvetica Neue" w:cs="Calibri"/>
                <w:bCs/>
              </w:rPr>
              <w:t>artigos sobre editoria científica</w:t>
            </w:r>
          </w:p>
        </w:tc>
        <w:tc>
          <w:tcPr>
            <w:tcW w:w="2977" w:type="dxa"/>
            <w:shd w:val="clear" w:color="auto" w:fill="auto"/>
          </w:tcPr>
          <w:p w14:paraId="5864A5FF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0,5h para cada apresentação</w:t>
            </w:r>
          </w:p>
          <w:p w14:paraId="284106DF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2)</w:t>
            </w:r>
          </w:p>
        </w:tc>
        <w:tc>
          <w:tcPr>
            <w:tcW w:w="1785" w:type="dxa"/>
            <w:shd w:val="clear" w:color="auto" w:fill="auto"/>
          </w:tcPr>
          <w:p w14:paraId="61B16DAE" w14:textId="77777777" w:rsidR="00D712F7" w:rsidRPr="00C05F34" w:rsidRDefault="00D712F7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3BB64398" w14:textId="77777777" w:rsidTr="00907F04">
        <w:tc>
          <w:tcPr>
            <w:tcW w:w="440" w:type="dxa"/>
          </w:tcPr>
          <w:p w14:paraId="459E2195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13</w:t>
            </w:r>
          </w:p>
        </w:tc>
        <w:tc>
          <w:tcPr>
            <w:tcW w:w="5480" w:type="dxa"/>
            <w:shd w:val="clear" w:color="auto" w:fill="auto"/>
          </w:tcPr>
          <w:p w14:paraId="5E7B2BDE" w14:textId="1C9BBD93" w:rsidR="004D6E8A" w:rsidRPr="00907F04" w:rsidRDefault="00A24F66" w:rsidP="00907F04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907F04">
              <w:rPr>
                <w:rFonts w:eastAsia="Helvetica Neue" w:cs="Calibri"/>
                <w:bCs/>
              </w:rPr>
              <w:t xml:space="preserve">Apresentação de trabalho em eventos no exterior </w:t>
            </w:r>
            <w:r w:rsidR="004D6E8A" w:rsidRPr="00907F04">
              <w:rPr>
                <w:rFonts w:eastAsia="Helvetica Neue" w:cs="Calibri"/>
                <w:bCs/>
              </w:rPr>
              <w:t>ou publicação de artigos sobre editoria científica.</w:t>
            </w:r>
          </w:p>
        </w:tc>
        <w:tc>
          <w:tcPr>
            <w:tcW w:w="2977" w:type="dxa"/>
            <w:shd w:val="clear" w:color="auto" w:fill="auto"/>
          </w:tcPr>
          <w:p w14:paraId="364EBC37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para cada apresentação</w:t>
            </w:r>
          </w:p>
          <w:p w14:paraId="05975849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3)</w:t>
            </w:r>
          </w:p>
        </w:tc>
        <w:tc>
          <w:tcPr>
            <w:tcW w:w="1785" w:type="dxa"/>
            <w:shd w:val="clear" w:color="auto" w:fill="auto"/>
          </w:tcPr>
          <w:p w14:paraId="1A2294E1" w14:textId="77777777" w:rsidR="00D712F7" w:rsidRPr="001E7A96" w:rsidRDefault="00D712F7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28997EA1" w14:textId="77777777" w:rsidTr="00907F04">
        <w:tc>
          <w:tcPr>
            <w:tcW w:w="440" w:type="dxa"/>
          </w:tcPr>
          <w:p w14:paraId="5A4BFF79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14</w:t>
            </w:r>
          </w:p>
        </w:tc>
        <w:tc>
          <w:tcPr>
            <w:tcW w:w="5480" w:type="dxa"/>
            <w:shd w:val="clear" w:color="auto" w:fill="auto"/>
          </w:tcPr>
          <w:p w14:paraId="3094BC52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Palestrante ou conferencista em eventos no Brasil sobre editoria científica</w:t>
            </w:r>
          </w:p>
        </w:tc>
        <w:tc>
          <w:tcPr>
            <w:tcW w:w="2977" w:type="dxa"/>
            <w:shd w:val="clear" w:color="auto" w:fill="auto"/>
          </w:tcPr>
          <w:p w14:paraId="550956D3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1h para cada apresentação</w:t>
            </w:r>
          </w:p>
          <w:p w14:paraId="6254CFF7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3)</w:t>
            </w:r>
          </w:p>
        </w:tc>
        <w:tc>
          <w:tcPr>
            <w:tcW w:w="1785" w:type="dxa"/>
            <w:shd w:val="clear" w:color="auto" w:fill="auto"/>
          </w:tcPr>
          <w:p w14:paraId="6ABB2579" w14:textId="77777777" w:rsidR="003E4FF9" w:rsidRPr="001E7A96" w:rsidRDefault="003E4FF9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4E7B0CED" w14:textId="77777777" w:rsidTr="00907F04">
        <w:tc>
          <w:tcPr>
            <w:tcW w:w="440" w:type="dxa"/>
          </w:tcPr>
          <w:p w14:paraId="239BC101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>
              <w:rPr>
                <w:rFonts w:eastAsia="Helvetica Neue" w:cs="Calibri"/>
                <w:bCs/>
              </w:rPr>
              <w:t>15</w:t>
            </w:r>
          </w:p>
        </w:tc>
        <w:tc>
          <w:tcPr>
            <w:tcW w:w="5480" w:type="dxa"/>
            <w:shd w:val="clear" w:color="auto" w:fill="auto"/>
          </w:tcPr>
          <w:p w14:paraId="29480706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Palestrante ou conferencista em eventos no exterior sobre editoria científica</w:t>
            </w:r>
          </w:p>
        </w:tc>
        <w:tc>
          <w:tcPr>
            <w:tcW w:w="2977" w:type="dxa"/>
            <w:shd w:val="clear" w:color="auto" w:fill="auto"/>
          </w:tcPr>
          <w:p w14:paraId="4B424BD8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2h para cada apresentação</w:t>
            </w:r>
          </w:p>
          <w:p w14:paraId="49646F11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Cs/>
              </w:rPr>
            </w:pPr>
            <w:r w:rsidRPr="001E7A96">
              <w:rPr>
                <w:rFonts w:eastAsia="Helvetica Neue" w:cs="Calibri"/>
                <w:bCs/>
              </w:rPr>
              <w:t>(máximo 4)</w:t>
            </w:r>
          </w:p>
        </w:tc>
        <w:tc>
          <w:tcPr>
            <w:tcW w:w="1785" w:type="dxa"/>
            <w:shd w:val="clear" w:color="auto" w:fill="auto"/>
          </w:tcPr>
          <w:p w14:paraId="2D05B199" w14:textId="77777777" w:rsidR="003E4FF9" w:rsidRPr="001E7A96" w:rsidRDefault="003E4FF9">
            <w:pPr>
              <w:spacing w:after="0" w:line="240" w:lineRule="auto"/>
              <w:rPr>
                <w:rFonts w:eastAsia="Helvetica Neue" w:cs="Calibri"/>
                <w:bCs/>
              </w:rPr>
            </w:pPr>
          </w:p>
        </w:tc>
      </w:tr>
      <w:tr w:rsidR="00A24F66" w:rsidRPr="001E7A96" w14:paraId="6DC30A58" w14:textId="77777777" w:rsidTr="00907F04">
        <w:tc>
          <w:tcPr>
            <w:tcW w:w="440" w:type="dxa"/>
            <w:shd w:val="clear" w:color="auto" w:fill="C0A062"/>
          </w:tcPr>
          <w:p w14:paraId="61ABD1D6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</w:p>
        </w:tc>
        <w:tc>
          <w:tcPr>
            <w:tcW w:w="5480" w:type="dxa"/>
            <w:shd w:val="clear" w:color="auto" w:fill="C0A062"/>
          </w:tcPr>
          <w:p w14:paraId="179DF49B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</w:p>
        </w:tc>
        <w:tc>
          <w:tcPr>
            <w:tcW w:w="2977" w:type="dxa"/>
            <w:shd w:val="clear" w:color="auto" w:fill="C0A062"/>
          </w:tcPr>
          <w:p w14:paraId="21BDAD6F" w14:textId="77777777" w:rsidR="00A24F66" w:rsidRPr="001E7A96" w:rsidRDefault="00A24F66">
            <w:pPr>
              <w:spacing w:after="0" w:line="240" w:lineRule="auto"/>
              <w:jc w:val="center"/>
              <w:rPr>
                <w:rFonts w:eastAsia="Helvetica Neue" w:cs="Calibri"/>
                <w:b/>
                <w:color w:val="FFFFFF"/>
              </w:rPr>
            </w:pPr>
            <w:r w:rsidRPr="001E7A96">
              <w:rPr>
                <w:rFonts w:eastAsia="Helvetica Neue" w:cs="Calibri"/>
                <w:b/>
                <w:color w:val="FFFFFF"/>
              </w:rPr>
              <w:t>MÁXIM</w:t>
            </w:r>
            <w:r>
              <w:rPr>
                <w:rFonts w:eastAsia="Helvetica Neue" w:cs="Calibri"/>
                <w:b/>
                <w:color w:val="FFFFFF"/>
              </w:rPr>
              <w:t>O</w:t>
            </w:r>
            <w:r w:rsidRPr="001E7A96">
              <w:rPr>
                <w:rFonts w:eastAsia="Helvetica Neue" w:cs="Calibri"/>
                <w:b/>
                <w:color w:val="FFFFFF"/>
              </w:rPr>
              <w:t xml:space="preserve"> 60 PONTOS</w:t>
            </w:r>
          </w:p>
        </w:tc>
        <w:tc>
          <w:tcPr>
            <w:tcW w:w="1785" w:type="dxa"/>
            <w:shd w:val="clear" w:color="auto" w:fill="C0A062"/>
          </w:tcPr>
          <w:p w14:paraId="04B34DF9" w14:textId="77777777" w:rsidR="00A24F66" w:rsidRPr="001E7A96" w:rsidRDefault="00A24F66">
            <w:pPr>
              <w:spacing w:after="0" w:line="240" w:lineRule="auto"/>
              <w:rPr>
                <w:rFonts w:eastAsia="Helvetica Neue" w:cs="Calibri"/>
                <w:bCs/>
                <w:color w:val="FFFFFF"/>
              </w:rPr>
            </w:pPr>
          </w:p>
        </w:tc>
      </w:tr>
    </w:tbl>
    <w:p w14:paraId="6E70B758" w14:textId="77777777" w:rsidR="00A24F66" w:rsidRDefault="00A24F66" w:rsidP="001E7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  <w:sz w:val="18"/>
          <w:szCs w:val="18"/>
        </w:rPr>
      </w:pPr>
    </w:p>
    <w:p w14:paraId="7536A207" w14:textId="77777777" w:rsidR="008D0715" w:rsidRPr="00A24F66" w:rsidRDefault="008D0715" w:rsidP="001E7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  <w:sz w:val="18"/>
          <w:szCs w:val="18"/>
        </w:rPr>
      </w:pPr>
      <w:r w:rsidRPr="00A24F66">
        <w:rPr>
          <w:rFonts w:eastAsia="Helvetica Neue" w:cs="Calibri"/>
          <w:bCs/>
          <w:sz w:val="18"/>
          <w:szCs w:val="18"/>
        </w:rPr>
        <w:t>*Bibliotecário, secretário, revisor, diagramador, normalizador, gerente de portal institucional</w:t>
      </w:r>
      <w:r w:rsidR="00F6715C" w:rsidRPr="00A24F66">
        <w:rPr>
          <w:rFonts w:eastAsia="Helvetica Neue" w:cs="Calibri"/>
          <w:bCs/>
          <w:sz w:val="18"/>
          <w:szCs w:val="18"/>
        </w:rPr>
        <w:t xml:space="preserve"> e</w:t>
      </w:r>
      <w:r w:rsidRPr="00A24F66">
        <w:rPr>
          <w:rFonts w:eastAsia="Helvetica Neue" w:cs="Calibri"/>
          <w:bCs/>
          <w:sz w:val="18"/>
          <w:szCs w:val="18"/>
        </w:rPr>
        <w:t xml:space="preserve"> </w:t>
      </w:r>
      <w:r w:rsidR="00F6715C" w:rsidRPr="00A24F66">
        <w:rPr>
          <w:rFonts w:eastAsia="Helvetica Neue" w:cs="Calibri"/>
          <w:bCs/>
          <w:sz w:val="18"/>
          <w:szCs w:val="18"/>
        </w:rPr>
        <w:t xml:space="preserve">profissional de </w:t>
      </w:r>
      <w:r w:rsidRPr="00A24F66">
        <w:rPr>
          <w:rFonts w:eastAsia="Helvetica Neue" w:cs="Calibri"/>
          <w:bCs/>
          <w:sz w:val="18"/>
          <w:szCs w:val="18"/>
        </w:rPr>
        <w:t>marketing</w:t>
      </w:r>
      <w:r w:rsidR="00F6715C" w:rsidRPr="00A24F66">
        <w:rPr>
          <w:rFonts w:eastAsia="Helvetica Neue" w:cs="Calibri"/>
          <w:bCs/>
          <w:sz w:val="18"/>
          <w:szCs w:val="18"/>
        </w:rPr>
        <w:t>.</w:t>
      </w:r>
    </w:p>
    <w:p w14:paraId="4BF2D882" w14:textId="77777777" w:rsidR="003452CB" w:rsidRDefault="00A24F66" w:rsidP="00A24F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Helvetica Neue" w:cs="Calibri"/>
          <w:bCs/>
          <w:sz w:val="18"/>
          <w:szCs w:val="18"/>
        </w:rPr>
      </w:pPr>
      <w:r w:rsidRPr="00A24F66">
        <w:rPr>
          <w:rFonts w:eastAsia="Helvetica Neue" w:cs="Calibri"/>
          <w:bCs/>
          <w:sz w:val="18"/>
          <w:szCs w:val="18"/>
        </w:rPr>
        <w:t>*</w:t>
      </w:r>
      <w:r w:rsidR="00300727" w:rsidRPr="00A24F66">
        <w:rPr>
          <w:rFonts w:eastAsia="Helvetica Neue" w:cs="Calibri"/>
          <w:bCs/>
          <w:sz w:val="18"/>
          <w:szCs w:val="18"/>
        </w:rPr>
        <w:t>*Serão considerados cursos afins apenas aqueles estreitamente relacionados à editoria científica, por exemplo: plataformas de hospedagens de periódico (Sc</w:t>
      </w:r>
      <w:r w:rsidR="001E7A96" w:rsidRPr="00A24F66">
        <w:rPr>
          <w:rFonts w:eastAsia="Helvetica Neue" w:cs="Calibri"/>
          <w:bCs/>
          <w:sz w:val="18"/>
          <w:szCs w:val="18"/>
        </w:rPr>
        <w:t>h</w:t>
      </w:r>
      <w:r w:rsidR="00300727" w:rsidRPr="00A24F66">
        <w:rPr>
          <w:rFonts w:eastAsia="Helvetica Neue" w:cs="Calibri"/>
          <w:bCs/>
          <w:sz w:val="18"/>
          <w:szCs w:val="18"/>
        </w:rPr>
        <w:t xml:space="preserve">olarOne, OJS etc.); ética e integridade na publicação científica; ciência aberta; depósito e repositório de dados de pesquisa; atribuição de DOI; indexação; política e gestão editorial; escrita e avaliação de artigos científicos; </w:t>
      </w:r>
      <w:r w:rsidR="00BB1594" w:rsidRPr="00A24F66">
        <w:rPr>
          <w:rFonts w:eastAsia="Helvetica Neue" w:cs="Calibri"/>
          <w:bCs/>
          <w:sz w:val="18"/>
          <w:szCs w:val="18"/>
        </w:rPr>
        <w:t>programas e ferramentas antiplágio e de inteligência artificial, dentre outros.</w:t>
      </w:r>
      <w:r w:rsidR="00913CDB" w:rsidRPr="00A24F66">
        <w:rPr>
          <w:rFonts w:eastAsia="Helvetica Neue" w:cs="Calibri"/>
          <w:bCs/>
          <w:sz w:val="18"/>
          <w:szCs w:val="18"/>
        </w:rPr>
        <w:t xml:space="preserve"> Exceto cursos da própria certificação.</w:t>
      </w:r>
    </w:p>
    <w:p w14:paraId="3E68D7B5" w14:textId="77777777" w:rsidR="00A24F66" w:rsidRPr="00A24F66" w:rsidRDefault="00A24F66" w:rsidP="00A24F66">
      <w:pPr>
        <w:rPr>
          <w:rFonts w:cs="Calibri"/>
          <w:sz w:val="18"/>
          <w:szCs w:val="18"/>
        </w:rPr>
      </w:pPr>
    </w:p>
    <w:p w14:paraId="5728047B" w14:textId="77777777" w:rsidR="00A24F66" w:rsidRPr="00A24F66" w:rsidRDefault="00A24F66" w:rsidP="00A24F66">
      <w:pPr>
        <w:tabs>
          <w:tab w:val="left" w:pos="7050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A24F66" w:rsidRPr="00A24F66" w:rsidSect="001E7A96">
      <w:headerReference w:type="default" r:id="rId8"/>
      <w:footerReference w:type="default" r:id="rId9"/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29F5" w14:textId="77777777" w:rsidR="00E745BB" w:rsidRDefault="00E745BB">
      <w:r>
        <w:separator/>
      </w:r>
    </w:p>
  </w:endnote>
  <w:endnote w:type="continuationSeparator" w:id="0">
    <w:p w14:paraId="18B96361" w14:textId="77777777" w:rsidR="00E745BB" w:rsidRDefault="00E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3" w:type="dxa"/>
      <w:tblInd w:w="-23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Look w:val="04A0" w:firstRow="1" w:lastRow="0" w:firstColumn="1" w:lastColumn="0" w:noHBand="0" w:noVBand="1"/>
    </w:tblPr>
    <w:tblGrid>
      <w:gridCol w:w="1691"/>
      <w:gridCol w:w="1984"/>
      <w:gridCol w:w="3827"/>
      <w:gridCol w:w="3261"/>
    </w:tblGrid>
    <w:tr w:rsidR="00AE1849" w14:paraId="1BF79034" w14:textId="77777777">
      <w:tc>
        <w:tcPr>
          <w:tcW w:w="1691" w:type="dxa"/>
          <w:shd w:val="clear" w:color="auto" w:fill="A6A6A6"/>
        </w:tcPr>
        <w:p w14:paraId="5106245E" w14:textId="25831610" w:rsidR="00AE1849" w:rsidRDefault="00531319">
          <w:pPr>
            <w:pStyle w:val="Rodap"/>
            <w:spacing w:after="0"/>
            <w:jc w:val="center"/>
            <w:rPr>
              <w:rFonts w:cs="Calibri"/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3C569C2E" wp14:editId="2B4231F4">
                <wp:extent cx="922020" cy="320040"/>
                <wp:effectExtent l="0" t="0" r="0" b="0"/>
                <wp:docPr id="2" name="Picture 10" descr="https://mirrors.creativecommons.org/presskit/buttons/88x31/png/by-nc-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s://mirrors.creativecommons.org/presskit/buttons/88x31/png/by-nc-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C0A062"/>
        </w:tcPr>
        <w:p w14:paraId="73AE0BED" w14:textId="77777777" w:rsidR="00AE1849" w:rsidRDefault="00AE1849">
          <w:pPr>
            <w:pStyle w:val="Rodap"/>
            <w:spacing w:after="0"/>
            <w:jc w:val="center"/>
            <w:rPr>
              <w:rFonts w:cs="Calibri"/>
              <w:b/>
              <w:bCs/>
              <w:color w:val="FFFFFF"/>
              <w:sz w:val="16"/>
              <w:szCs w:val="16"/>
            </w:rPr>
          </w:pPr>
          <w:r>
            <w:rPr>
              <w:rFonts w:cs="Calibri"/>
              <w:b/>
              <w:bCs/>
              <w:color w:val="FFFFFF"/>
              <w:sz w:val="16"/>
              <w:szCs w:val="16"/>
            </w:rPr>
            <w:t>Certificação ABEC Brasil</w:t>
          </w:r>
        </w:p>
        <w:p w14:paraId="770C84DF" w14:textId="77777777" w:rsidR="00AE1849" w:rsidRDefault="00AE1849">
          <w:pPr>
            <w:pStyle w:val="Rodap"/>
            <w:spacing w:after="0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b/>
              <w:bCs/>
              <w:color w:val="FFFFFF"/>
              <w:sz w:val="16"/>
              <w:szCs w:val="16"/>
            </w:rPr>
            <w:t>de Editor Científico</w:t>
          </w:r>
        </w:p>
      </w:tc>
      <w:tc>
        <w:tcPr>
          <w:tcW w:w="3827" w:type="dxa"/>
          <w:shd w:val="clear" w:color="auto" w:fill="C0A062"/>
        </w:tcPr>
        <w:p w14:paraId="36524FEE" w14:textId="77777777" w:rsidR="00AE1849" w:rsidRDefault="00AE1849">
          <w:pPr>
            <w:pStyle w:val="Rodap"/>
            <w:spacing w:after="0"/>
            <w:jc w:val="center"/>
            <w:rPr>
              <w:rFonts w:cs="Calibri"/>
              <w:b/>
              <w:bCs/>
              <w:sz w:val="16"/>
              <w:szCs w:val="16"/>
            </w:rPr>
          </w:pPr>
          <w:r>
            <w:rPr>
              <w:rFonts w:cs="Calibri"/>
              <w:b/>
              <w:bCs/>
              <w:sz w:val="16"/>
              <w:szCs w:val="16"/>
            </w:rPr>
            <w:t>Reconhecimento de Saberes e Competências</w:t>
          </w:r>
        </w:p>
        <w:p w14:paraId="0ED12D1D" w14:textId="77777777" w:rsidR="00AE1849" w:rsidRDefault="00AE1849">
          <w:pPr>
            <w:pStyle w:val="Rodap"/>
            <w:spacing w:after="0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Versão 2 | fevereiro de 2025</w:t>
          </w:r>
        </w:p>
      </w:tc>
      <w:tc>
        <w:tcPr>
          <w:tcW w:w="3261" w:type="dxa"/>
          <w:shd w:val="clear" w:color="auto" w:fill="C0A062"/>
        </w:tcPr>
        <w:p w14:paraId="09BC683D" w14:textId="77777777" w:rsidR="00AE1849" w:rsidRDefault="00AE1849">
          <w:pPr>
            <w:pStyle w:val="Rodap"/>
            <w:spacing w:after="0"/>
            <w:jc w:val="center"/>
            <w:rPr>
              <w:rFonts w:cs="Calibri"/>
              <w:color w:val="FFFFFF"/>
              <w:sz w:val="16"/>
              <w:szCs w:val="16"/>
            </w:rPr>
          </w:pPr>
          <w:r>
            <w:rPr>
              <w:rFonts w:cs="Calibri"/>
              <w:b/>
              <w:bCs/>
              <w:color w:val="FFFFFF"/>
              <w:sz w:val="16"/>
              <w:szCs w:val="16"/>
            </w:rPr>
            <w:t xml:space="preserve">Autores: </w:t>
          </w:r>
          <w:r>
            <w:rPr>
              <w:rFonts w:cs="Calibri"/>
              <w:color w:val="FFFFFF"/>
              <w:sz w:val="16"/>
              <w:szCs w:val="16"/>
            </w:rPr>
            <w:t>Lia Machado Fiuza Fialho, Ana Morais, Eli Lopes da Silva e Elisabete Werlang</w:t>
          </w:r>
        </w:p>
      </w:tc>
    </w:tr>
  </w:tbl>
  <w:p w14:paraId="0363DC88" w14:textId="77777777" w:rsidR="00C73C55" w:rsidRDefault="00C73C55" w:rsidP="00AE1849">
    <w:pPr>
      <w:pStyle w:val="Rodap"/>
      <w:tabs>
        <w:tab w:val="left" w:pos="583"/>
      </w:tabs>
      <w:rPr>
        <w:rFonts w:cs="Calibri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01BA" w14:textId="77777777" w:rsidR="00E745BB" w:rsidRDefault="00E745BB">
      <w:r>
        <w:separator/>
      </w:r>
    </w:p>
  </w:footnote>
  <w:footnote w:type="continuationSeparator" w:id="0">
    <w:p w14:paraId="76416674" w14:textId="77777777" w:rsidR="00E745BB" w:rsidRDefault="00E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FC1A" w14:textId="4306159A" w:rsidR="00AB1BF0" w:rsidRDefault="00531319" w:rsidP="00B45343">
    <w:pPr>
      <w:pStyle w:val="Cabealho"/>
      <w:jc w:val="center"/>
    </w:pPr>
    <w:r>
      <w:rPr>
        <w:noProof/>
      </w:rPr>
      <w:drawing>
        <wp:inline distT="0" distB="0" distL="0" distR="0" wp14:anchorId="4F2AE9C2" wp14:editId="346FE08B">
          <wp:extent cx="1135380" cy="6324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5D85"/>
    <w:multiLevelType w:val="hybridMultilevel"/>
    <w:tmpl w:val="72C20398"/>
    <w:lvl w:ilvl="0" w:tplc="681EA506">
      <w:start w:val="2"/>
      <w:numFmt w:val="bullet"/>
      <w:lvlText w:val=""/>
      <w:lvlJc w:val="left"/>
      <w:pPr>
        <w:ind w:left="42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780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AA"/>
    <w:rsid w:val="000004A8"/>
    <w:rsid w:val="000028C2"/>
    <w:rsid w:val="00030BDB"/>
    <w:rsid w:val="000447E2"/>
    <w:rsid w:val="00046581"/>
    <w:rsid w:val="00046638"/>
    <w:rsid w:val="00064985"/>
    <w:rsid w:val="0008644A"/>
    <w:rsid w:val="000942CC"/>
    <w:rsid w:val="000A1B10"/>
    <w:rsid w:val="000B1891"/>
    <w:rsid w:val="000B29EF"/>
    <w:rsid w:val="000C157A"/>
    <w:rsid w:val="000C16A2"/>
    <w:rsid w:val="000C6BBF"/>
    <w:rsid w:val="000D3148"/>
    <w:rsid w:val="000D52EF"/>
    <w:rsid w:val="000D769E"/>
    <w:rsid w:val="000E787F"/>
    <w:rsid w:val="000F5870"/>
    <w:rsid w:val="000F6A0C"/>
    <w:rsid w:val="000F738E"/>
    <w:rsid w:val="00111FC7"/>
    <w:rsid w:val="00112646"/>
    <w:rsid w:val="00115A30"/>
    <w:rsid w:val="001163D3"/>
    <w:rsid w:val="00160A9C"/>
    <w:rsid w:val="00163F2B"/>
    <w:rsid w:val="001740EB"/>
    <w:rsid w:val="001959D5"/>
    <w:rsid w:val="001D2E4A"/>
    <w:rsid w:val="001E7A96"/>
    <w:rsid w:val="00200DAB"/>
    <w:rsid w:val="002037E6"/>
    <w:rsid w:val="002161B0"/>
    <w:rsid w:val="00220EB4"/>
    <w:rsid w:val="00240E19"/>
    <w:rsid w:val="00250AC5"/>
    <w:rsid w:val="002546F6"/>
    <w:rsid w:val="00282E5E"/>
    <w:rsid w:val="00284AA8"/>
    <w:rsid w:val="002900BB"/>
    <w:rsid w:val="002B76C1"/>
    <w:rsid w:val="002E3A66"/>
    <w:rsid w:val="002F60CA"/>
    <w:rsid w:val="00300727"/>
    <w:rsid w:val="0031501E"/>
    <w:rsid w:val="00316DF0"/>
    <w:rsid w:val="00326DFC"/>
    <w:rsid w:val="00337A1F"/>
    <w:rsid w:val="00342408"/>
    <w:rsid w:val="0034341B"/>
    <w:rsid w:val="003452CB"/>
    <w:rsid w:val="0035006A"/>
    <w:rsid w:val="0039498E"/>
    <w:rsid w:val="003A03B7"/>
    <w:rsid w:val="003A724E"/>
    <w:rsid w:val="003D21C6"/>
    <w:rsid w:val="003E4FF9"/>
    <w:rsid w:val="003E58B9"/>
    <w:rsid w:val="003E720E"/>
    <w:rsid w:val="003F16AA"/>
    <w:rsid w:val="004016F6"/>
    <w:rsid w:val="004067A4"/>
    <w:rsid w:val="004245FD"/>
    <w:rsid w:val="00425A7F"/>
    <w:rsid w:val="00432B25"/>
    <w:rsid w:val="004358C8"/>
    <w:rsid w:val="00454ECF"/>
    <w:rsid w:val="004554A3"/>
    <w:rsid w:val="00455CF8"/>
    <w:rsid w:val="00464EFB"/>
    <w:rsid w:val="00473977"/>
    <w:rsid w:val="004905DF"/>
    <w:rsid w:val="00490DA3"/>
    <w:rsid w:val="004A6AEF"/>
    <w:rsid w:val="004B538C"/>
    <w:rsid w:val="004D425C"/>
    <w:rsid w:val="004D6417"/>
    <w:rsid w:val="004D6E8A"/>
    <w:rsid w:val="004E0027"/>
    <w:rsid w:val="004E7AB8"/>
    <w:rsid w:val="004F14E7"/>
    <w:rsid w:val="004F55F9"/>
    <w:rsid w:val="00506874"/>
    <w:rsid w:val="0051090A"/>
    <w:rsid w:val="0051193E"/>
    <w:rsid w:val="00525CF8"/>
    <w:rsid w:val="00531319"/>
    <w:rsid w:val="005436EB"/>
    <w:rsid w:val="00573983"/>
    <w:rsid w:val="005846B4"/>
    <w:rsid w:val="005C404D"/>
    <w:rsid w:val="005C766B"/>
    <w:rsid w:val="005D0C66"/>
    <w:rsid w:val="005D6265"/>
    <w:rsid w:val="006029FE"/>
    <w:rsid w:val="00606A58"/>
    <w:rsid w:val="0061413F"/>
    <w:rsid w:val="006173A2"/>
    <w:rsid w:val="006205A3"/>
    <w:rsid w:val="0062378B"/>
    <w:rsid w:val="00640EAB"/>
    <w:rsid w:val="0064296F"/>
    <w:rsid w:val="00693D5F"/>
    <w:rsid w:val="00694CF5"/>
    <w:rsid w:val="006B16B5"/>
    <w:rsid w:val="006B6D82"/>
    <w:rsid w:val="006C70E5"/>
    <w:rsid w:val="006F5DDE"/>
    <w:rsid w:val="00711FCD"/>
    <w:rsid w:val="00716D16"/>
    <w:rsid w:val="00732823"/>
    <w:rsid w:val="00750B51"/>
    <w:rsid w:val="00757A08"/>
    <w:rsid w:val="007744A7"/>
    <w:rsid w:val="00782DBC"/>
    <w:rsid w:val="00796241"/>
    <w:rsid w:val="0079718F"/>
    <w:rsid w:val="007A1790"/>
    <w:rsid w:val="007A2E95"/>
    <w:rsid w:val="007A59CD"/>
    <w:rsid w:val="007B4ADC"/>
    <w:rsid w:val="007D2A54"/>
    <w:rsid w:val="007F25DA"/>
    <w:rsid w:val="00825841"/>
    <w:rsid w:val="00845FAF"/>
    <w:rsid w:val="00847B92"/>
    <w:rsid w:val="008515C3"/>
    <w:rsid w:val="008633A0"/>
    <w:rsid w:val="00870101"/>
    <w:rsid w:val="00895F4F"/>
    <w:rsid w:val="008B2C46"/>
    <w:rsid w:val="008B3C8C"/>
    <w:rsid w:val="008B59A0"/>
    <w:rsid w:val="008C48D6"/>
    <w:rsid w:val="008D0715"/>
    <w:rsid w:val="008D68CD"/>
    <w:rsid w:val="00906D92"/>
    <w:rsid w:val="00907F04"/>
    <w:rsid w:val="00910569"/>
    <w:rsid w:val="00913CDB"/>
    <w:rsid w:val="00944E72"/>
    <w:rsid w:val="00947BA0"/>
    <w:rsid w:val="00967567"/>
    <w:rsid w:val="00970B0B"/>
    <w:rsid w:val="00975361"/>
    <w:rsid w:val="009818F9"/>
    <w:rsid w:val="0098721D"/>
    <w:rsid w:val="00993B64"/>
    <w:rsid w:val="009A663E"/>
    <w:rsid w:val="009A7B4C"/>
    <w:rsid w:val="009E658A"/>
    <w:rsid w:val="00A016CE"/>
    <w:rsid w:val="00A032B2"/>
    <w:rsid w:val="00A16E4C"/>
    <w:rsid w:val="00A24F66"/>
    <w:rsid w:val="00A37FE7"/>
    <w:rsid w:val="00A43D31"/>
    <w:rsid w:val="00A720C0"/>
    <w:rsid w:val="00A81014"/>
    <w:rsid w:val="00A830CC"/>
    <w:rsid w:val="00A8561F"/>
    <w:rsid w:val="00A97C73"/>
    <w:rsid w:val="00AA1BA2"/>
    <w:rsid w:val="00AA1EA1"/>
    <w:rsid w:val="00AA315C"/>
    <w:rsid w:val="00AA34DD"/>
    <w:rsid w:val="00AB11F8"/>
    <w:rsid w:val="00AB1BF0"/>
    <w:rsid w:val="00AC2D5E"/>
    <w:rsid w:val="00AC2F4F"/>
    <w:rsid w:val="00AD6319"/>
    <w:rsid w:val="00AE1849"/>
    <w:rsid w:val="00B06B02"/>
    <w:rsid w:val="00B07224"/>
    <w:rsid w:val="00B22076"/>
    <w:rsid w:val="00B25A3A"/>
    <w:rsid w:val="00B320E7"/>
    <w:rsid w:val="00B41FD3"/>
    <w:rsid w:val="00B45343"/>
    <w:rsid w:val="00B57192"/>
    <w:rsid w:val="00B85B04"/>
    <w:rsid w:val="00B914D4"/>
    <w:rsid w:val="00BA1065"/>
    <w:rsid w:val="00BA490C"/>
    <w:rsid w:val="00BB1594"/>
    <w:rsid w:val="00BE3C7F"/>
    <w:rsid w:val="00BE4B95"/>
    <w:rsid w:val="00BE7F0D"/>
    <w:rsid w:val="00BF0331"/>
    <w:rsid w:val="00C05F34"/>
    <w:rsid w:val="00C113DF"/>
    <w:rsid w:val="00C35B3C"/>
    <w:rsid w:val="00C40DE2"/>
    <w:rsid w:val="00C43F62"/>
    <w:rsid w:val="00C60E49"/>
    <w:rsid w:val="00C657E3"/>
    <w:rsid w:val="00C673C3"/>
    <w:rsid w:val="00C73C55"/>
    <w:rsid w:val="00C83E8C"/>
    <w:rsid w:val="00C8438E"/>
    <w:rsid w:val="00CD51DD"/>
    <w:rsid w:val="00CD57BF"/>
    <w:rsid w:val="00CD5DA7"/>
    <w:rsid w:val="00CF6225"/>
    <w:rsid w:val="00D07EEC"/>
    <w:rsid w:val="00D11BE9"/>
    <w:rsid w:val="00D53361"/>
    <w:rsid w:val="00D546EF"/>
    <w:rsid w:val="00D55196"/>
    <w:rsid w:val="00D578A0"/>
    <w:rsid w:val="00D61408"/>
    <w:rsid w:val="00D65D33"/>
    <w:rsid w:val="00D712F7"/>
    <w:rsid w:val="00D715AA"/>
    <w:rsid w:val="00D82B61"/>
    <w:rsid w:val="00D86F78"/>
    <w:rsid w:val="00D87E04"/>
    <w:rsid w:val="00DA4E2A"/>
    <w:rsid w:val="00DD13DD"/>
    <w:rsid w:val="00DD189F"/>
    <w:rsid w:val="00DF3DF5"/>
    <w:rsid w:val="00E26861"/>
    <w:rsid w:val="00E30B64"/>
    <w:rsid w:val="00E362DD"/>
    <w:rsid w:val="00E36644"/>
    <w:rsid w:val="00E447C7"/>
    <w:rsid w:val="00E44A8F"/>
    <w:rsid w:val="00E652B7"/>
    <w:rsid w:val="00E745BB"/>
    <w:rsid w:val="00E81232"/>
    <w:rsid w:val="00E91B4A"/>
    <w:rsid w:val="00E95E61"/>
    <w:rsid w:val="00E96EE4"/>
    <w:rsid w:val="00EE6183"/>
    <w:rsid w:val="00EF78FD"/>
    <w:rsid w:val="00F04E52"/>
    <w:rsid w:val="00F11FE3"/>
    <w:rsid w:val="00F418BD"/>
    <w:rsid w:val="00F44951"/>
    <w:rsid w:val="00F45A45"/>
    <w:rsid w:val="00F51317"/>
    <w:rsid w:val="00F621A4"/>
    <w:rsid w:val="00F629AF"/>
    <w:rsid w:val="00F6715C"/>
    <w:rsid w:val="00F75551"/>
    <w:rsid w:val="00F8113E"/>
    <w:rsid w:val="00F85FD7"/>
    <w:rsid w:val="00F96177"/>
    <w:rsid w:val="00FB501E"/>
    <w:rsid w:val="00FC35E8"/>
    <w:rsid w:val="00FC39B1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6C9F"/>
  <w15:chartTrackingRefBased/>
  <w15:docId w15:val="{32E83EDD-9378-458D-92C6-5711E45C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5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15AA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Cabealho">
    <w:name w:val="header"/>
    <w:basedOn w:val="Normal"/>
    <w:rsid w:val="00B220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B22076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rsid w:val="00D11BE9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E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1E7A96"/>
    <w:rPr>
      <w:color w:val="605E5C"/>
      <w:shd w:val="clear" w:color="auto" w:fill="E1DFDD"/>
    </w:rPr>
  </w:style>
  <w:style w:type="character" w:customStyle="1" w:styleId="RodapChar">
    <w:name w:val="Rodapé Char"/>
    <w:link w:val="Rodap"/>
    <w:uiPriority w:val="99"/>
    <w:rsid w:val="00AE18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16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3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8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43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0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6472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49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9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25210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16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11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2220-EC2D-4BD2-9E80-A80C4315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</dc:creator>
  <cp:keywords/>
  <cp:lastModifiedBy>Eli Lopes da Silva</cp:lastModifiedBy>
  <cp:revision>5</cp:revision>
  <cp:lastPrinted>2024-11-02T14:19:00Z</cp:lastPrinted>
  <dcterms:created xsi:type="dcterms:W3CDTF">2025-02-26T13:50:00Z</dcterms:created>
  <dcterms:modified xsi:type="dcterms:W3CDTF">2025-02-26T13:59:00Z</dcterms:modified>
</cp:coreProperties>
</file>